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13380D">
        <w:trPr>
          <w:trHeight w:val="28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A2458E">
            <w:pPr>
              <w:rPr>
                <w:lang w:val="ru-RU"/>
              </w:rPr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16EBE76" wp14:editId="708D8EE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850"/>
        </w:trPr>
        <w:tc>
          <w:tcPr>
            <w:tcW w:w="47" w:type="dxa"/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/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65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7"/>
            </w:tblGrid>
            <w:tr w:rsidR="005769BA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35A0" w:rsidRDefault="003235A0" w:rsidP="003235A0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3235A0" w:rsidRDefault="003235A0" w:rsidP="003235A0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5769BA" w:rsidRDefault="003235A0" w:rsidP="003235A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«Сибирский университет потребительской кооперации</w:t>
                  </w:r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5769BA" w:rsidRDefault="005769BA"/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75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55" w:type="dxa"/>
            <w:gridSpan w:val="4"/>
            <w:vMerge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94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769B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769BA" w:rsidRDefault="005769BA"/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5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BB4D98" w:rsidTr="0013380D">
        <w:trPr>
          <w:trHeight w:val="373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769BA" w:rsidRPr="00BB4D98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О. И. Лихтанская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D05572" w:rsidRPr="00D05572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D05572" w:rsidRPr="00D05572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D055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>
        <w:trPr>
          <w:trHeight w:val="4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37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769B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69BA" w:rsidRDefault="006A2C1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3128ADA" wp14:editId="496583AB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69BA" w:rsidRDefault="005769BA"/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28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2" w:type="dxa"/>
            <w:gridSpan w:val="8"/>
          </w:tcPr>
          <w:p w:rsidR="00A2458E" w:rsidRDefault="00A2458E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769BA" w:rsidTr="00A2458E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769BA" w:rsidRDefault="005769BA"/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BB4D98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 w:rsidRPr="00BB4D9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Современный стратегический анализ в управлении рисками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500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769B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30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500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769B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38.04.02</w:t>
                  </w:r>
                  <w:r>
                    <w:rPr>
                      <w:color w:val="000000"/>
                      <w:sz w:val="32"/>
                    </w:rPr>
                    <w:t xml:space="preserve"> Менеджмент</w:t>
                  </w:r>
                </w:p>
                <w:p w:rsidR="005769BA" w:rsidRDefault="005769BA"/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393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Направленность (профиль): «Управление рисками»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Магистр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 w:rsidRPr="002D0C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2D0C4B">
                    <w:rPr>
                      <w:color w:val="000000"/>
                      <w:sz w:val="32"/>
                      <w:lang w:val="ru-RU"/>
                    </w:rPr>
                    <w:t>Трудоемкость 7 з.е.</w:t>
                  </w:r>
                </w:p>
                <w:p w:rsidR="002D0C4B" w:rsidRPr="00CE0862" w:rsidRDefault="002D0C4B" w:rsidP="002D0C4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BB4D98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2D0C4B" w:rsidRPr="002D0C4B" w:rsidRDefault="002D0C4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769BA" w:rsidRPr="002D0C4B" w:rsidRDefault="005769B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>
        <w:trPr>
          <w:trHeight w:val="402"/>
        </w:trPr>
        <w:tc>
          <w:tcPr>
            <w:tcW w:w="4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  <w:p w:rsidR="00A2458E" w:rsidRPr="002D0C4B" w:rsidRDefault="00A2458E">
            <w:pPr>
              <w:pStyle w:val="EmptyLayoutCell"/>
              <w:rPr>
                <w:lang w:val="ru-RU"/>
              </w:rPr>
            </w:pPr>
          </w:p>
          <w:p w:rsidR="00A2458E" w:rsidRPr="002D0C4B" w:rsidRDefault="00A2458E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p w:rsidR="00A2458E" w:rsidRPr="002D0C4B" w:rsidRDefault="00A2458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769BA" w:rsidTr="00A2458E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D05572" w:rsidRDefault="005769BA" w:rsidP="00A2458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Новосибирск 202</w:t>
                  </w:r>
                  <w:r w:rsidR="00A2458E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769BA" w:rsidRDefault="005769BA"/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180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769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</w:tbl>
    <w:p w:rsidR="005769BA" w:rsidRDefault="005769B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769BA">
        <w:trPr>
          <w:trHeight w:val="179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BB4D98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BB4D9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4A4019">
                  <w:pPr>
                    <w:jc w:val="both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3380D">
                    <w:rPr>
                      <w:i/>
                      <w:color w:val="000000"/>
                      <w:sz w:val="28"/>
                      <w:lang w:val="ru-RU"/>
                    </w:rPr>
                    <w:t>Современный стратегический анализ в управлении рисками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38.04.02 Менеджмент, утвержденного приказом Министерства науки и высшего образования Российской Федерации от 12.08.2020 № 952, профессионального(ых) стандарта(ов): 08.018 СПЕЦИАЛИСТ ПО УПРАВЛЕНИЮ РИСКАМИ, зарегистрировано в Министерстве юстиции РФ 2018.09.17 №52177; 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>
        <w:trPr>
          <w:trHeight w:val="28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769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769BA" w:rsidRDefault="005769B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769BA" w:rsidRPr="00BB4D9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С. А. Баркова, канд.экон.наук, доцент, кафедра менеджмента; 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>
        <w:trPr>
          <w:trHeight w:val="44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769BA" w:rsidRPr="00BB4D9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>
        <w:trPr>
          <w:trHeight w:val="211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769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769BA" w:rsidRDefault="005769BA"/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BB4D98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BB4D9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Чистякова В.И., канд.экон.наук, доцент кафедры менеджмента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BB4D9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Гресь А.С., директор ООО "СвараГрупп"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>
        <w:trPr>
          <w:trHeight w:val="10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BB4D9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на заседании кафедры менеджмента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протокол от 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2458E" w:rsidRPr="003F34B6">
                    <w:rPr>
                      <w:color w:val="000000"/>
                      <w:sz w:val="28"/>
                    </w:rPr>
                    <w:t>г</w:t>
                  </w:r>
                  <w:r w:rsidR="00A2458E">
                    <w:rPr>
                      <w:color w:val="000000"/>
                      <w:sz w:val="28"/>
                    </w:rPr>
                    <w:t xml:space="preserve">. № 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2474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769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</w:tbl>
    <w:p w:rsidR="005769BA" w:rsidRDefault="005769B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769BA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769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769BA" w:rsidRDefault="005769BA"/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BB4D98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BB4D9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"Современный стратегический анализ в управлении рисками" - формирование теоретических знаний и развитие практических навыков использования методологии стратегического анализа в управлении рисками в организациях.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научно-исследовательский: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- мониторинг наиболее критичных рисков, их динамики и динамики ключевых индикаторов риска;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- владение методами стратегического анализа поведения экономических агентов и рынков в глобальной среде.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 w:rsidTr="00A2458E">
        <w:trPr>
          <w:trHeight w:val="103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BB4D9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 w:rsidTr="00A2458E">
        <w:trPr>
          <w:trHeight w:val="74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5769BA" w:rsidRPr="00BB4D9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769BA" w:rsidRPr="00BB4D9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ПК-4 Способен участвовать в разработке стратегии управления организацией, используя методы идентификации, оценки ключевых индикаторов и управления рисками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ПК-4.1 Использует инструменты стратегического анализа для разработки и реализации стратегии управления рисками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 xml:space="preserve">-содержание процесса и основных методов и инструментов стратегического анализа..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3380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-использовать инструменты стратегического анализа при разработке и реализации стратегии управления рисками в организации.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 w:rsidTr="00A2458E">
        <w:trPr>
          <w:trHeight w:val="159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BB4D9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BB4D9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практики "Научно-исследовательская работа".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преддипломной практики и процедуры государственной итоговой аттестации.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 w:rsidTr="00A2458E">
        <w:trPr>
          <w:trHeight w:val="103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BB4D9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 - 2,3 семестр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85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5769B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131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3380D" w:rsidTr="0013380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3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232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13380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3</w:t>
                  </w: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13380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21</w:t>
                  </w:r>
                  <w:r>
                    <w:rPr>
                      <w:color w:val="000000"/>
                      <w:sz w:val="28"/>
                      <w:lang w:val="ru-RU"/>
                    </w:rPr>
                    <w:t>1</w:t>
                  </w:r>
                </w:p>
              </w:tc>
            </w:tr>
            <w:tr w:rsidR="005769BA" w:rsidRPr="00BB4D9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5769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3380D" w:rsidTr="0013380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78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2724"/>
              <w:gridCol w:w="921"/>
              <w:gridCol w:w="698"/>
              <w:gridCol w:w="1396"/>
              <w:gridCol w:w="975"/>
              <w:gridCol w:w="919"/>
              <w:gridCol w:w="1558"/>
            </w:tblGrid>
            <w:tr w:rsidR="0013380D" w:rsidRPr="00BB4D98" w:rsidTr="0013380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5769BA" w:rsidRPr="00BB4D9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Информационное обеспечение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Стратегический анализ рисков для обеспечения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lastRenderedPageBreak/>
                    <w:t>устойчивого развития бизнеса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Промежуточная аттестация (зачет / 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329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50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2724"/>
              <w:gridCol w:w="921"/>
              <w:gridCol w:w="698"/>
              <w:gridCol w:w="1396"/>
              <w:gridCol w:w="975"/>
              <w:gridCol w:w="919"/>
              <w:gridCol w:w="1558"/>
            </w:tblGrid>
            <w:tr w:rsidR="0013380D" w:rsidRPr="00BB4D98" w:rsidTr="0013380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5769BA" w:rsidRPr="00BB4D9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Информационное обеспечение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Стратегический анализ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lastRenderedPageBreak/>
                    <w:t>рисков для обеспечения устойчивого развития бизнеса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13380D" w:rsidRPr="00BB4D98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644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5769BA" w:rsidRPr="002D0C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Информационное обеспечение стратегического анализа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рисков для обеспечения устойчивого развития бизнеса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92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06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29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3380D" w:rsidTr="0013380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5769BA" w:rsidRPr="00BB4D9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Абрамов, В. С.  Стратегический менеджмент: учебник и практикум для вузов / В. С. Абрамов, С. В. Абрамов. – Москва: Издательство Юрайт, 2025. – 434с. – (Высшее образование). – Текст: электронный // Образовательная платформа Юрайт [сайт]. – </w:t>
                  </w:r>
                  <w:r w:rsidRPr="006E57C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/568046</w:t>
                    </w:r>
                  </w:hyperlink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BB4D9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Отварухина, Н. С.  Современный стратегический анализ: учебник и практикум для вузов / Н. С. Отварухина, В. Р. Веснин. – Москва: Издательство Юрайт, 2025. – 463с. – (Высшее образование). – Текст: электронный // Образовательная платформа Юрайт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4" w:history="1"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/560419.</w:t>
                    </w:r>
                  </w:hyperlink>
                </w:p>
              </w:tc>
            </w:tr>
            <w:tr w:rsidR="00A2458E" w:rsidRPr="00BB4D9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Казакова, Н. А.  Современный стратегический анализ: учебник и практикум для вузов / Н. А. Казакова. – Москва: Издательство Юрайт, 2025. – 453с. – (Высшее образование). – Текст: электронный // Образовательная платформа Юрайт [сайт]. – </w:t>
                  </w:r>
                  <w:r w:rsidRPr="00EB6365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5" w:history="1"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/560469.</w:t>
                    </w:r>
                  </w:hyperlink>
                </w:p>
              </w:tc>
            </w:tr>
            <w:tr w:rsidR="0013380D" w:rsidTr="0013380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458E" w:rsidRPr="0005630F" w:rsidRDefault="00A2458E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A2458E" w:rsidRPr="00BB4D9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Григорьева, Т. И.  Финансовый анализ для менеджеров: оценка, прогноз: учебник для вузов / Т. И. Григорьева. – Москва: Издательство Юрайт, 2025. – 486с. – (Высшее образование). – Текст : электронный // Образовательная платформа Юрайт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6" w:history="1"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/559597</w:t>
                    </w:r>
                  </w:hyperlink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BB4D9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Турчаева, И. Н.  Финансовая среда предпринимательства и предпринимательские риски: учебник и практикум для вузов / И. Н. Турчаева, Я. Ю. Таенчук. – Москва: Издательство Юрайт, 2025. – 157с. – (Высшее образование). – Текст: электронный // ЭБС Юрайт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7" w:history="1"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/557523</w:t>
                    </w:r>
                  </w:hyperlink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BB4D9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Прокофьева, Т. А.  Системный анализ в менеджменте: учебник для вузов / Т. А. Прокофьева, В. В. Челноков. – Москва: Издательство Юрайт, 2025. – 313 с. – (Высшее образование). – Текст: электронный // Образовательная платформа Юрайт [сайт]. – </w:t>
                  </w:r>
                  <w:r w:rsidRPr="001F012D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8" w:history="1"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/565703</w:t>
                    </w:r>
                  </w:hyperlink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 w:rsidTr="00A2458E">
        <w:trPr>
          <w:trHeight w:val="272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BB4D98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2D0C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jc w:val="both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Журнал «Экономический анализ: теория и практика»: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fin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izdat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journal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analiz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769BA" w:rsidRPr="002D0C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5769BA" w:rsidRPr="002D0C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769BA" w:rsidRPr="00BB4D9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BB4D98" w:rsidTr="00A2458E">
        <w:trPr>
          <w:trHeight w:val="294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8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3380D" w:rsidRPr="002D0C4B" w:rsidTr="0013380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769BA" w:rsidRPr="002D0C4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5769BA" w:rsidRPr="002D0C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27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20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2D0C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spacing w:before="200" w:after="200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5769BA" w:rsidRPr="0013380D" w:rsidRDefault="005769BA">
                  <w:pPr>
                    <w:spacing w:after="200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 w:rsidTr="00A2458E">
        <w:trPr>
          <w:trHeight w:val="1268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</w:tbl>
    <w:p w:rsidR="005769BA" w:rsidRPr="0013380D" w:rsidRDefault="005769BA">
      <w:pPr>
        <w:rPr>
          <w:lang w:val="ru-RU"/>
        </w:rPr>
      </w:pPr>
    </w:p>
    <w:sectPr w:rsidR="005769BA" w:rsidRPr="0013380D">
      <w:footerReference w:type="default" r:id="rId19"/>
      <w:footerReference w:type="first" r:id="rId2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ED" w:rsidRDefault="007313ED">
      <w:r>
        <w:separator/>
      </w:r>
    </w:p>
  </w:endnote>
  <w:endnote w:type="continuationSeparator" w:id="0">
    <w:p w:rsidR="007313ED" w:rsidRDefault="007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p w:rsidR="005769BA" w:rsidRDefault="005769BA">
          <w:pPr>
            <w:pStyle w:val="EmptyLayoutCell"/>
          </w:pPr>
        </w:p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769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9BA" w:rsidRDefault="005769BA"/>
            </w:tc>
          </w:tr>
        </w:tbl>
        <w:p w:rsidR="005769BA" w:rsidRDefault="005769BA"/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</w:tbl>
  <w:p w:rsidR="005769BA" w:rsidRDefault="005769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p w:rsidR="005769BA" w:rsidRDefault="005769BA">
          <w:pPr>
            <w:pStyle w:val="EmptyLayoutCell"/>
          </w:pPr>
        </w:p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769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9BA" w:rsidRDefault="005769BA"/>
            </w:tc>
          </w:tr>
        </w:tbl>
        <w:p w:rsidR="005769BA" w:rsidRDefault="005769BA"/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</w:tbl>
  <w:p w:rsidR="005769BA" w:rsidRDefault="005769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ED" w:rsidRDefault="007313ED">
      <w:r>
        <w:separator/>
      </w:r>
    </w:p>
  </w:footnote>
  <w:footnote w:type="continuationSeparator" w:id="0">
    <w:p w:rsidR="007313ED" w:rsidRDefault="0073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3E0A"/>
    <w:multiLevelType w:val="multilevel"/>
    <w:tmpl w:val="CA58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375716"/>
    <w:multiLevelType w:val="multilevel"/>
    <w:tmpl w:val="CA58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0D"/>
    <w:rsid w:val="0005630F"/>
    <w:rsid w:val="000C5919"/>
    <w:rsid w:val="0013380D"/>
    <w:rsid w:val="002D0C4B"/>
    <w:rsid w:val="003235A0"/>
    <w:rsid w:val="004A4019"/>
    <w:rsid w:val="005769BA"/>
    <w:rsid w:val="006A2C13"/>
    <w:rsid w:val="007313ED"/>
    <w:rsid w:val="00736F4B"/>
    <w:rsid w:val="00A2458E"/>
    <w:rsid w:val="00BB4D98"/>
    <w:rsid w:val="00D05572"/>
    <w:rsid w:val="00F70477"/>
    <w:rsid w:val="00F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8E"/>
    <w:rPr>
      <w:color w:val="0563C1" w:themeColor="hyperlink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A2458E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6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30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8E"/>
    <w:rPr>
      <w:color w:val="0563C1" w:themeColor="hyperlink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A2458E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6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3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568046" TargetMode="External"/><Relationship Id="rId18" Type="http://schemas.openxmlformats.org/officeDocument/2006/relationships/hyperlink" Target="https://urait.ru/bcode/56570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575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5959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urait.ru/bcode/560469.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560419.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7F072-3B16-4072-AA48-8D63C4E50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85249-F2DB-4852-A322-50083BD1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FA8B1-3EFA-4FB9-B160-20B16AB9E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7</cp:revision>
  <dcterms:created xsi:type="dcterms:W3CDTF">2025-05-29T05:09:00Z</dcterms:created>
  <dcterms:modified xsi:type="dcterms:W3CDTF">2025-11-17T04:59:00Z</dcterms:modified>
</cp:coreProperties>
</file>